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E9" w:rsidRP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rFonts w:ascii="Courier New" w:eastAsia="Courier New" w:hAnsi="Courier New" w:cs="Courier New"/>
          <w:color w:val="auto"/>
          <w:spacing w:val="0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AB9BE" wp14:editId="2C248C0F">
            <wp:simplePos x="3076575" y="2266950"/>
            <wp:positionH relativeFrom="margin">
              <wp:align>right</wp:align>
            </wp:positionH>
            <wp:positionV relativeFrom="margin">
              <wp:align>top</wp:align>
            </wp:positionV>
            <wp:extent cx="2508885" cy="3345815"/>
            <wp:effectExtent l="19050" t="0" r="5715" b="1054735"/>
            <wp:wrapSquare wrapText="bothSides"/>
            <wp:docPr id="2" name="Рисунок 2" descr="http://www.vladtime.ru/uploads/posts/2016-02/1455965807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time.ru/uploads/posts/2016-02/1455965807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18" cy="33547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986" w:rsidRPr="00C54986" w:rsidRDefault="00C54986" w:rsidP="00C54986">
      <w:pPr>
        <w:pStyle w:val="1"/>
        <w:spacing w:before="0" w:line="360" w:lineRule="auto"/>
        <w:ind w:right="40"/>
        <w:jc w:val="center"/>
        <w:rPr>
          <w:color w:val="FF0000"/>
          <w:sz w:val="40"/>
          <w:szCs w:val="40"/>
        </w:rPr>
      </w:pPr>
      <w:r w:rsidRPr="00C54986">
        <w:rPr>
          <w:color w:val="FF0000"/>
          <w:sz w:val="40"/>
          <w:szCs w:val="40"/>
        </w:rPr>
        <w:t>Памятка: «Осторожно, сосульки»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 xml:space="preserve">1. Будьте внимательны, сосулька хрупка </w:t>
      </w:r>
      <w:bookmarkStart w:id="0" w:name="_GoBack"/>
      <w:bookmarkEnd w:id="0"/>
      <w:r w:rsidRPr="00C54986">
        <w:rPr>
          <w:color w:val="auto"/>
          <w:sz w:val="32"/>
          <w:szCs w:val="32"/>
        </w:rPr>
        <w:t>и может упасть вам на голову.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2. Увидев сосульки на крыше, перейдите на другую сторону, где их нет.</w:t>
      </w:r>
      <w:r w:rsidRPr="00C54986">
        <w:rPr>
          <w:noProof/>
        </w:rPr>
        <w:t xml:space="preserve"> 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3. Не стойте под балконом, где висят сосульки.</w:t>
      </w:r>
    </w:p>
    <w:p w:rsid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4. Помните об опасности от падения сосулек.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i/>
          <w:color w:val="FF0000"/>
          <w:sz w:val="32"/>
          <w:szCs w:val="32"/>
        </w:rPr>
      </w:pPr>
      <w:r w:rsidRPr="00C54986">
        <w:rPr>
          <w:i/>
          <w:color w:val="FF0000"/>
          <w:sz w:val="32"/>
          <w:szCs w:val="32"/>
        </w:rPr>
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1.Обходите стороной места, обнесённые предупредительной лентой.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2. Не ходите под опасными карнизами.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3. Если услышите шум сверху, ускорьте шаг.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4. Не ходите по улице в наушниках, вы не услышите шума падающего снега с крыши.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5. Не подходите к домам со скатными крышами.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6. Избегайте нахождения вблизи линий электропередачи, карнизов зданий и других объектов, с которых возможен сход снега.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color w:val="auto"/>
          <w:sz w:val="32"/>
          <w:szCs w:val="32"/>
        </w:rPr>
      </w:pPr>
      <w:r w:rsidRPr="00C54986">
        <w:rPr>
          <w:color w:val="auto"/>
          <w:sz w:val="32"/>
          <w:szCs w:val="32"/>
        </w:rPr>
        <w:t>7. Берегитесь сосулек и схода снега с крыш!</w:t>
      </w:r>
    </w:p>
    <w:p w:rsidR="00C54986" w:rsidRPr="00C54986" w:rsidRDefault="00C54986" w:rsidP="00C54986">
      <w:pPr>
        <w:pStyle w:val="1"/>
        <w:spacing w:before="0" w:line="360" w:lineRule="auto"/>
        <w:ind w:right="40"/>
        <w:rPr>
          <w:i/>
          <w:color w:val="FF0000"/>
          <w:sz w:val="32"/>
          <w:szCs w:val="32"/>
        </w:rPr>
      </w:pPr>
      <w:r w:rsidRPr="00C54986">
        <w:rPr>
          <w:i/>
          <w:color w:val="FF0000"/>
          <w:sz w:val="32"/>
          <w:szCs w:val="32"/>
        </w:rPr>
        <w:t xml:space="preserve">Внимание, если Вы видите опасность её нужно обойти стороной – перейти на другую сторону улицы или обойти здание со стороны двора, где не висит грозная опасность в виде сосулек и снега. </w:t>
      </w: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p w:rsidR="00C54986" w:rsidRPr="00C54986" w:rsidRDefault="00C54986" w:rsidP="00C54986">
      <w:pPr>
        <w:pStyle w:val="1"/>
        <w:shd w:val="clear" w:color="auto" w:fill="auto"/>
        <w:spacing w:before="0" w:line="360" w:lineRule="auto"/>
        <w:ind w:right="40"/>
        <w:rPr>
          <w:color w:val="auto"/>
          <w:sz w:val="32"/>
          <w:szCs w:val="32"/>
        </w:rPr>
      </w:pPr>
    </w:p>
    <w:sectPr w:rsidR="00C54986" w:rsidRPr="00C54986" w:rsidSect="00C54986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EA" w:rsidRDefault="006776EA">
      <w:r>
        <w:separator/>
      </w:r>
    </w:p>
  </w:endnote>
  <w:endnote w:type="continuationSeparator" w:id="0">
    <w:p w:rsidR="006776EA" w:rsidRDefault="006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EA" w:rsidRDefault="006776EA"/>
  </w:footnote>
  <w:footnote w:type="continuationSeparator" w:id="0">
    <w:p w:rsidR="006776EA" w:rsidRDefault="006776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47"/>
    <w:rsid w:val="00083C7C"/>
    <w:rsid w:val="006776EA"/>
    <w:rsid w:val="006B6847"/>
    <w:rsid w:val="008B6B4C"/>
    <w:rsid w:val="00C54986"/>
    <w:rsid w:val="00DE6AE9"/>
    <w:rsid w:val="00F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a8">
    <w:name w:val="Колонтитул"/>
    <w:basedOn w:val="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/>
    </w:rPr>
  </w:style>
  <w:style w:type="character" w:customStyle="1" w:styleId="a9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2">
    <w:name w:val="Подпись к картинке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422" w:lineRule="exact"/>
      <w:jc w:val="both"/>
    </w:pPr>
    <w:rPr>
      <w:rFonts w:ascii="Bookman Old Style" w:eastAsia="Bookman Old Style" w:hAnsi="Bookman Old Style" w:cs="Bookman Old Style"/>
      <w:b/>
      <w:bCs/>
      <w:spacing w:val="-10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42"/>
      <w:szCs w:val="42"/>
    </w:rPr>
  </w:style>
  <w:style w:type="paragraph" w:customStyle="1" w:styleId="1">
    <w:name w:val="Основной текст1"/>
    <w:basedOn w:val="a"/>
    <w:link w:val="a9"/>
    <w:pPr>
      <w:shd w:val="clear" w:color="auto" w:fill="FFFFFF"/>
      <w:spacing w:before="300" w:line="634" w:lineRule="exact"/>
      <w:jc w:val="both"/>
    </w:pPr>
    <w:rPr>
      <w:rFonts w:ascii="Bookman Old Style" w:eastAsia="Bookman Old Style" w:hAnsi="Bookman Old Style" w:cs="Bookman Old Style"/>
      <w:spacing w:val="-10"/>
      <w:sz w:val="38"/>
      <w:szCs w:val="3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422" w:lineRule="exact"/>
      <w:jc w:val="both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634" w:lineRule="exact"/>
      <w:jc w:val="both"/>
    </w:pPr>
    <w:rPr>
      <w:rFonts w:ascii="Bookman Old Style" w:eastAsia="Bookman Old Style" w:hAnsi="Bookman Old Style" w:cs="Bookman Old Style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08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3C7C"/>
    <w:rPr>
      <w:color w:val="000000"/>
    </w:rPr>
  </w:style>
  <w:style w:type="paragraph" w:styleId="ac">
    <w:name w:val="footer"/>
    <w:basedOn w:val="a"/>
    <w:link w:val="ad"/>
    <w:uiPriority w:val="99"/>
    <w:unhideWhenUsed/>
    <w:rsid w:val="00083C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3C7C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549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9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a8">
    <w:name w:val="Колонтитул"/>
    <w:basedOn w:val="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/>
    </w:rPr>
  </w:style>
  <w:style w:type="character" w:customStyle="1" w:styleId="a9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2">
    <w:name w:val="Подпись к картинке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422" w:lineRule="exact"/>
      <w:jc w:val="both"/>
    </w:pPr>
    <w:rPr>
      <w:rFonts w:ascii="Bookman Old Style" w:eastAsia="Bookman Old Style" w:hAnsi="Bookman Old Style" w:cs="Bookman Old Style"/>
      <w:b/>
      <w:bCs/>
      <w:spacing w:val="-10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42"/>
      <w:szCs w:val="42"/>
    </w:rPr>
  </w:style>
  <w:style w:type="paragraph" w:customStyle="1" w:styleId="1">
    <w:name w:val="Основной текст1"/>
    <w:basedOn w:val="a"/>
    <w:link w:val="a9"/>
    <w:pPr>
      <w:shd w:val="clear" w:color="auto" w:fill="FFFFFF"/>
      <w:spacing w:before="300" w:line="634" w:lineRule="exact"/>
      <w:jc w:val="both"/>
    </w:pPr>
    <w:rPr>
      <w:rFonts w:ascii="Bookman Old Style" w:eastAsia="Bookman Old Style" w:hAnsi="Bookman Old Style" w:cs="Bookman Old Style"/>
      <w:spacing w:val="-10"/>
      <w:sz w:val="38"/>
      <w:szCs w:val="3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422" w:lineRule="exact"/>
      <w:jc w:val="both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634" w:lineRule="exact"/>
      <w:jc w:val="both"/>
    </w:pPr>
    <w:rPr>
      <w:rFonts w:ascii="Bookman Old Style" w:eastAsia="Bookman Old Style" w:hAnsi="Bookman Old Style" w:cs="Bookman Old Style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08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3C7C"/>
    <w:rPr>
      <w:color w:val="000000"/>
    </w:rPr>
  </w:style>
  <w:style w:type="paragraph" w:styleId="ac">
    <w:name w:val="footer"/>
    <w:basedOn w:val="a"/>
    <w:link w:val="ad"/>
    <w:uiPriority w:val="99"/>
    <w:unhideWhenUsed/>
    <w:rsid w:val="00083C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3C7C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549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9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2017-03-02T17:27:00Z</cp:lastPrinted>
  <dcterms:created xsi:type="dcterms:W3CDTF">2017-03-02T16:29:00Z</dcterms:created>
  <dcterms:modified xsi:type="dcterms:W3CDTF">2017-03-02T17:54:00Z</dcterms:modified>
</cp:coreProperties>
</file>